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положение"/>
    <w:p>
      <w:pPr>
        <w:pStyle w:val="Heading1"/>
        <w:spacing w:after="60"/>
        <w:jc w:val="center"/>
      </w:pPr>
      <w:r>
        <w:rPr>
          <w:rFonts w:ascii="Times New Roman" w:hAnsi="Times New Roman" w:eastAsia="Times New Roman"/>
          <w:color w:val="000000"/>
        </w:rPr>
        <w:t xml:space="preserve">ПОЛОЖЕНИЕ</w:t>
      </w:r>
    </w:p>
    <w:bookmarkStart w:id="42" w:name="о-ревизионной-комиссии"/>
    <w:p>
      <w:pPr>
        <w:pStyle w:val="Heading2"/>
        <w:spacing w:after="60"/>
        <w:jc w:val="center"/>
      </w:pPr>
      <w:r>
        <w:rPr>
          <w:rFonts w:ascii="Times New Roman" w:hAnsi="Times New Roman" w:eastAsia="Times New Roman"/>
          <w:color w:val="000000"/>
        </w:rPr>
        <w:t xml:space="preserve">о ревизионной комиссии</w:t>
      </w:r>
    </w:p>
    <w:bookmarkStart w:id="20" w:name="Xf58828a048e84552d6cc94edf3130cba96d3c70"/>
    <w:p>
      <w:pPr>
        <w:pStyle w:val="Heading3"/>
        <w:spacing w:after="60"/>
        <w:jc w:val="center"/>
      </w:pPr>
      <w:r>
        <w:rPr>
          <w:rFonts w:ascii="Times New Roman" w:hAnsi="Times New Roman" w:eastAsia="Times New Roman"/>
          <w:color w:val="000000"/>
        </w:rPr>
        <w:t xml:space="preserve">Садоводческого некоммерческого товарищества</w:t>
      </w:r>
    </w:p>
    <w:bookmarkEnd w:id="20"/>
    <w:bookmarkStart w:id="21" w:name="наименование-снт"/>
    <w:p>
      <w:pPr>
        <w:pStyle w:val="Heading3"/>
        <w:spacing w:after="60"/>
        <w:jc w:val="center"/>
      </w:pPr>
      <w:r>
        <w:rPr>
          <w:rFonts w:ascii="Times New Roman" w:hAnsi="Times New Roman" w:eastAsia="Times New Roman"/>
          <w:color w:val="000000"/>
        </w:rPr>
        <w:t xml:space="preserve">«[Наименование СНТ]»</w:t>
      </w:r>
    </w:p>
    <w:p>
      <w:pPr>
        <w:pStyle w:val="BlockText"/>
      </w:pPr>
      <w:r>
        <w:rPr>
          <w:rFonts w:ascii="Times New Roman" w:hAnsi="Times New Roman" w:eastAsia="Times New Roman"/>
          <w:b/>
          <w:bCs/>
          <w:color w:val="000000"/>
        </w:rPr>
        <w:t xml:space="preserve">Примечание к образцу.</w:t>
      </w:r>
      <w:r>
        <w:rPr>
          <w:rFonts w:ascii="Times New Roman" w:hAnsi="Times New Roman" w:eastAsia="Times New Roman"/>
          <w:color w:val="000000"/>
        </w:rPr>
        <w:t xml:space="preserve"> </w:t>
      </w:r>
      <w:r>
        <w:rPr>
          <w:rFonts w:ascii="Times New Roman" w:hAnsi="Times New Roman" w:eastAsia="Times New Roman"/>
          <w:color w:val="000000"/>
        </w:rPr>
        <w:t xml:space="preserve">Актуализировано по состоянию на 06.09.2026. Документ является типовым образцом и требует адаптации под устав, фактическую структуру управления и решения конкретного СНТ. Профессиональная юридическая экспертиза проекта не проводилась.</w:t>
      </w:r>
    </w:p>
    <w:p>
      <w:r>
        <w:rPr>
          <w:rFonts w:ascii="Times New Roman" w:hAnsi="Times New Roman" w:eastAsia="Times New Roman"/>
          <w:color w:val="000000"/>
        </w:rPr>
        <w:pict>
          <v:rect style="width:0;height:1.5pt" o:hralign="center" o:hrstd="t" o:hr="t"/>
        </w:pict>
      </w:r>
    </w:p>
    <w:p>
      <w:pPr>
        <w:pStyle w:val="FirstParagraph"/>
      </w:pPr>
      <w:r>
        <w:rPr>
          <w:rFonts w:ascii="Times New Roman" w:hAnsi="Times New Roman" w:eastAsia="Times New Roman"/>
          <w:b/>
          <w:bCs/>
          <w:color w:val="000000"/>
        </w:rPr>
        <w:t xml:space="preserve">УТВЕРЖДЕНО</w:t>
      </w:r>
      <w:r>
        <w:rPr>
          <w:rFonts w:ascii="Times New Roman" w:hAnsi="Times New Roman" w:eastAsia="Times New Roman"/>
          <w:color w:val="000000"/>
        </w:rPr>
        <w:t xml:space="preserve"> </w:t>
      </w:r>
      <w:r>
        <w:rPr>
          <w:rFonts w:ascii="Times New Roman" w:hAnsi="Times New Roman" w:eastAsia="Times New Roman"/>
          <w:color w:val="000000"/>
        </w:rPr>
        <w:t xml:space="preserve">Решением общего собрания членов</w:t>
      </w:r>
      <w:r>
        <w:rPr>
          <w:rFonts w:ascii="Times New Roman" w:hAnsi="Times New Roman" w:eastAsia="Times New Roman"/>
          <w:color w:val="000000"/>
        </w:rPr>
        <w:t xml:space="preserve"> </w:t>
      </w:r>
      <w:r>
        <w:rPr>
          <w:rFonts w:ascii="Times New Roman" w:hAnsi="Times New Roman" w:eastAsia="Times New Roman"/>
          <w:color w:val="000000"/>
        </w:rPr>
        <w:t xml:space="preserve">[Наименование СНТ]</w:t>
      </w:r>
      <w:r>
        <w:rPr>
          <w:rFonts w:ascii="Times New Roman" w:hAnsi="Times New Roman" w:eastAsia="Times New Roman"/>
          <w:color w:val="000000"/>
        </w:rPr>
        <w:t xml:space="preserve"> </w:t>
      </w:r>
      <w:r>
        <w:rPr>
          <w:rFonts w:ascii="Times New Roman" w:hAnsi="Times New Roman" w:eastAsia="Times New Roman"/>
          <w:color w:val="000000"/>
        </w:rPr>
        <w:t xml:space="preserve">Протокол № [Номер протокола] от [Дата]</w:t>
      </w:r>
    </w:p>
    <w:p>
      <w:r>
        <w:rPr>
          <w:rFonts w:ascii="Times New Roman" w:hAnsi="Times New Roman" w:eastAsia="Times New Roman"/>
          <w:color w:val="000000"/>
        </w:rPr>
        <w:pict>
          <v:rect style="width:0;height:1.5pt" o:hralign="center" o:hrstd="t" o:hr="t"/>
        </w:pict>
      </w:r>
    </w:p>
    <w:bookmarkEnd w:id="21"/>
    <w:bookmarkStart w:id="22" w:name="Xc4211d805ccb1d1758c2b033f718de644cb7c63"/>
    <w:p>
      <w:pPr>
        <w:pStyle w:val="Heading3"/>
      </w:pPr>
      <w:r>
        <w:rPr>
          <w:rFonts w:ascii="Times New Roman" w:hAnsi="Times New Roman" w:eastAsia="Times New Roman"/>
          <w:color w:val="000000"/>
        </w:rPr>
        <w:t xml:space="preserve">1. Общие положения</w:t>
      </w:r>
    </w:p>
    <w:p>
      <w:pPr>
        <w:pStyle w:val="FirstParagraph"/>
      </w:pPr>
      <w:r>
        <w:rPr>
          <w:rFonts w:ascii="Times New Roman" w:hAnsi="Times New Roman" w:eastAsia="Times New Roman"/>
          <w:color w:val="000000"/>
        </w:rPr>
        <w:t xml:space="preserve">1.1. Настоящее Положение о ревизионной комиссии (далее — Положение) разработано в соответствии с Гражданским кодексом Российской Федерации, Федеральным законом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(далее — Федеральный закон № 217-ФЗ), Уставом Садоводческого некоммерческого товарищества «[Наименование СНТ]» (далее — Товарищество) и регулирует порядок формирования, деятельности и полномочий ревизионной комиссии (ревизора) Товарищества.</w:t>
      </w:r>
    </w:p>
    <w:p>
      <w:pPr>
        <w:pStyle w:val="BodyText"/>
      </w:pPr>
      <w:r>
        <w:rPr>
          <w:rFonts w:ascii="Times New Roman" w:hAnsi="Times New Roman" w:eastAsia="Times New Roman"/>
          <w:color w:val="000000"/>
        </w:rPr>
        <w:t xml:space="preserve">1.2. Ревизионная комиссия (ревизор) является органом контроля за финансово-хозяйственной деятельностью Товарищества, избираемым общим собранием членов Товарищества и подотчётным исключительно общему собранию.</w:t>
      </w:r>
    </w:p>
    <w:p>
      <w:pPr>
        <w:pStyle w:val="BodyText"/>
      </w:pPr>
      <w:r>
        <w:rPr>
          <w:rFonts w:ascii="Times New Roman" w:hAnsi="Times New Roman" w:eastAsia="Times New Roman"/>
          <w:color w:val="000000"/>
        </w:rPr>
        <w:t xml:space="preserve">1.3. В своей деятельности ревизионная комиссия руководствуется законодательством Российской Федерации, Уставом Товарищества, настоящим Положением, решениями общего собрания членов Товарищества и иными внутренними документами Товарищества.</w:t>
      </w:r>
    </w:p>
    <w:p>
      <w:pPr>
        <w:pStyle w:val="BodyText"/>
      </w:pPr>
      <w:r>
        <w:rPr>
          <w:rFonts w:ascii="Times New Roman" w:hAnsi="Times New Roman" w:eastAsia="Times New Roman"/>
          <w:color w:val="000000"/>
        </w:rPr>
        <w:t xml:space="preserve">1.4. Ревизионная комиссия осуществляет свою деятельность независимо от органов управления Товарищества (правления и председателя). Вмешательство в деятельность ревизионной комиссии со стороны органов управления, должностных лиц и членов Товарищества не допускается.</w:t>
      </w:r>
    </w:p>
    <w:bookmarkEnd w:id="22"/>
    <w:bookmarkStart w:id="27" w:name="X7485a449ddd447b3aa8cbe96e628d82111ac95a"/>
    <w:p>
      <w:pPr>
        <w:pStyle w:val="Heading3"/>
      </w:pPr>
      <w:r>
        <w:rPr>
          <w:rFonts w:ascii="Times New Roman" w:hAnsi="Times New Roman" w:eastAsia="Times New Roman"/>
          <w:color w:val="000000"/>
        </w:rPr>
        <w:t xml:space="preserve">2. Состав и порядок формирования ревизионной комиссии</w:t>
      </w:r>
    </w:p>
    <w:bookmarkStart w:id="23" w:name="X7da5545659312f3b1277053258de4d527460b9a"/>
    <w:p>
      <w:pPr>
        <w:pStyle w:val="Heading4"/>
      </w:pPr>
      <w:r>
        <w:rPr>
          <w:rFonts w:ascii="Times New Roman" w:hAnsi="Times New Roman" w:eastAsia="Times New Roman"/>
          <w:color w:val="000000"/>
        </w:rPr>
        <w:t xml:space="preserve">2.1. Количественный состав</w:t>
      </w:r>
    </w:p>
    <w:p>
      <w:pPr>
        <w:pStyle w:val="FirstParagraph"/>
      </w:pPr>
      <w:r>
        <w:rPr>
          <w:rFonts w:ascii="Times New Roman" w:hAnsi="Times New Roman" w:eastAsia="Times New Roman"/>
          <w:color w:val="000000"/>
        </w:rPr>
        <w:t xml:space="preserve">2.1.1. В Товариществе действует ревизионная комиссия в составе не менее трёх членов либо ревизор — в соответствии с Уставом Товарищества. Федеральный закон № 217-ФЗ не связывает возможность избрания ревизора с конкретным порогом численности членов Товарищества.</w:t>
      </w:r>
    </w:p>
    <w:p>
      <w:pPr>
        <w:pStyle w:val="BodyText"/>
      </w:pPr>
      <w:r>
        <w:rPr>
          <w:rFonts w:ascii="Times New Roman" w:hAnsi="Times New Roman" w:eastAsia="Times New Roman"/>
          <w:color w:val="000000"/>
        </w:rPr>
        <w:t xml:space="preserve">2.1.2. Конкретный количественный состав ревизионной комиссии определяется решением общего собрания членов Товарищества.</w:t>
      </w:r>
    </w:p>
    <w:p>
      <w:pPr>
        <w:pStyle w:val="BodyText"/>
      </w:pPr>
      <w:r>
        <w:rPr>
          <w:rFonts w:ascii="Times New Roman" w:hAnsi="Times New Roman" w:eastAsia="Times New Roman"/>
          <w:color w:val="000000"/>
        </w:rPr>
        <w:t xml:space="preserve">2.1.3. Члены ревизионной комиссии избирают из своего состава председателя ревизионной комиссии на первом заседании.</w:t>
      </w:r>
    </w:p>
    <w:bookmarkEnd w:id="23"/>
    <w:bookmarkStart w:id="24" w:name="X4e8c4b5c725696b21c20605672d80d900514df7"/>
    <w:p>
      <w:pPr>
        <w:pStyle w:val="Heading4"/>
      </w:pPr>
      <w:r>
        <w:rPr>
          <w:rFonts w:ascii="Times New Roman" w:hAnsi="Times New Roman" w:eastAsia="Times New Roman"/>
          <w:color w:val="000000"/>
        </w:rPr>
        <w:t xml:space="preserve">2.2. Порядок избрания</w:t>
      </w:r>
    </w:p>
    <w:p>
      <w:pPr>
        <w:pStyle w:val="FirstParagraph"/>
      </w:pPr>
      <w:r>
        <w:rPr>
          <w:rFonts w:ascii="Times New Roman" w:hAnsi="Times New Roman" w:eastAsia="Times New Roman"/>
          <w:color w:val="000000"/>
        </w:rPr>
        <w:t xml:space="preserve">2.2.1. Члены ревизионной комиссии (ревизор) избираются общим собранием членов Товарищества из числа членов Товарищества.</w:t>
      </w:r>
    </w:p>
    <w:p>
      <w:pPr>
        <w:pStyle w:val="BodyText"/>
      </w:pPr>
      <w:r>
        <w:rPr>
          <w:rFonts w:ascii="Times New Roman" w:hAnsi="Times New Roman" w:eastAsia="Times New Roman"/>
          <w:color w:val="000000"/>
        </w:rPr>
        <w:t xml:space="preserve">2.2.2. Кандидатуры в состав ревизионной комиссии могут выдвигаться:</w:t>
      </w:r>
    </w:p>
    <w:p>
      <w:pPr>
        <w:pStyle w:val="BodyText"/>
      </w:pPr>
      <w:r>
        <w:rPr>
          <w:rFonts w:ascii="Times New Roman" w:hAnsi="Times New Roman" w:eastAsia="Times New Roman"/>
          <w:color w:val="000000"/>
        </w:rPr>
        <w:t xml:space="preserve">а) членами Товарищества, в том числе путём самовыдвижения;</w:t>
      </w:r>
    </w:p>
    <w:p>
      <w:pPr>
        <w:pStyle w:val="BodyText"/>
      </w:pPr>
      <w:r>
        <w:rPr>
          <w:rFonts w:ascii="Times New Roman" w:hAnsi="Times New Roman" w:eastAsia="Times New Roman"/>
          <w:color w:val="000000"/>
        </w:rPr>
        <w:t xml:space="preserve">б) правлением Товарищества;</w:t>
      </w:r>
    </w:p>
    <w:p>
      <w:pPr>
        <w:pStyle w:val="BodyText"/>
      </w:pPr>
      <w:r>
        <w:rPr>
          <w:rFonts w:ascii="Times New Roman" w:hAnsi="Times New Roman" w:eastAsia="Times New Roman"/>
          <w:color w:val="000000"/>
        </w:rPr>
        <w:t xml:space="preserve">в) председателем Товарищества.</w:t>
      </w:r>
    </w:p>
    <w:p>
      <w:pPr>
        <w:pStyle w:val="BodyText"/>
      </w:pPr>
      <w:r>
        <w:rPr>
          <w:rFonts w:ascii="Times New Roman" w:hAnsi="Times New Roman" w:eastAsia="Times New Roman"/>
          <w:color w:val="000000"/>
        </w:rPr>
        <w:t xml:space="preserve">2.2.3. Кандидат в члены ревизионной комиссии должен дать письменное согласие на избрание.</w:t>
      </w:r>
    </w:p>
    <w:p>
      <w:pPr>
        <w:pStyle w:val="BodyText"/>
      </w:pPr>
      <w:r>
        <w:rPr>
          <w:rFonts w:ascii="Times New Roman" w:hAnsi="Times New Roman" w:eastAsia="Times New Roman"/>
          <w:color w:val="000000"/>
        </w:rPr>
        <w:t xml:space="preserve">2.2.4. Решение об избрании членов ревизионной комиссии (ревизора), а также о досрочном прекращении их полномочий принимается общим собранием квалифицированным большинством не менее двух третей голосов от общего числа участвующих в собрании членов Товарищества в соответствии со статьёй 17 Федерального закона № 217-ФЗ. Конкретный способ формирования состава (голосование по каждой кандидатуре либо рейтинговое голосование с последующим подтверждением необходимого большинства) определяется порядком проведения общего собрания и не должен приводить к избранию кандидата без требуемого законом числа голосов.</w:t>
      </w:r>
    </w:p>
    <w:bookmarkEnd w:id="24"/>
    <w:bookmarkStart w:id="25" w:name="Xdd7e00d3f2f7f86672a7c163cd5d6fc95ee362b"/>
    <w:p>
      <w:pPr>
        <w:pStyle w:val="Heading4"/>
      </w:pPr>
      <w:r>
        <w:rPr>
          <w:rFonts w:ascii="Times New Roman" w:hAnsi="Times New Roman" w:eastAsia="Times New Roman"/>
          <w:color w:val="000000"/>
        </w:rPr>
        <w:t xml:space="preserve">2.3. Срок полномочий</w:t>
      </w:r>
    </w:p>
    <w:p>
      <w:pPr>
        <w:pStyle w:val="FirstParagraph"/>
      </w:pPr>
      <w:r>
        <w:rPr>
          <w:rFonts w:ascii="Times New Roman" w:hAnsi="Times New Roman" w:eastAsia="Times New Roman"/>
          <w:color w:val="000000"/>
        </w:rPr>
        <w:t xml:space="preserve">2.3.1. Члены ревизионной комиссии (ревизор) избираются на срок от двух до пяти лет. Конкретный срок полномочий устанавливается решением общего собрания при избрании.</w:t>
      </w:r>
    </w:p>
    <w:p>
      <w:pPr>
        <w:pStyle w:val="BodyText"/>
      </w:pPr>
      <w:r>
        <w:rPr>
          <w:rFonts w:ascii="Times New Roman" w:hAnsi="Times New Roman" w:eastAsia="Times New Roman"/>
          <w:color w:val="000000"/>
        </w:rPr>
        <w:t xml:space="preserve">2.3.2. Одно и то же лицо может переизбираться в состав ревизионной комиссии неограниченное количество раз.</w:t>
      </w:r>
    </w:p>
    <w:p>
      <w:pPr>
        <w:pStyle w:val="BodyText"/>
      </w:pPr>
      <w:r>
        <w:rPr>
          <w:rFonts w:ascii="Times New Roman" w:hAnsi="Times New Roman" w:eastAsia="Times New Roman"/>
          <w:color w:val="000000"/>
        </w:rPr>
        <w:t xml:space="preserve">2.3.3. Полномочия члена ревизионной комиссии прекращаются досрочно в случаях, предусмотренных разделом 3 настоящего Положения.</w:t>
      </w:r>
    </w:p>
    <w:bookmarkEnd w:id="25"/>
    <w:bookmarkStart w:id="26" w:name="X121f57027cc7a451f1bf142d699a4b09e7d0ce7"/>
    <w:p>
      <w:pPr>
        <w:pStyle w:val="Heading4"/>
      </w:pPr>
      <w:r>
        <w:rPr>
          <w:rFonts w:ascii="Times New Roman" w:hAnsi="Times New Roman" w:eastAsia="Times New Roman"/>
          <w:color w:val="000000"/>
        </w:rPr>
        <w:t xml:space="preserve">2.4. Требования к членам ревизионной комиссии (независимость)</w:t>
      </w:r>
    </w:p>
    <w:p>
      <w:pPr>
        <w:pStyle w:val="FirstParagraph"/>
      </w:pPr>
      <w:r>
        <w:rPr>
          <w:rFonts w:ascii="Times New Roman" w:hAnsi="Times New Roman" w:eastAsia="Times New Roman"/>
          <w:color w:val="000000"/>
        </w:rPr>
        <w:t xml:space="preserve">2.4.1. В состав ревизионной комиссии (ревизором) не могут быть избраны председатель Товарищества и члены правления, а также лица, относящиеся к ним по степени родства или свойства, прямо указанной в части 2 статьи 20 Федерального закона № 217-ФЗ.</w:t>
      </w:r>
    </w:p>
    <w:p>
      <w:pPr>
        <w:pStyle w:val="BodyText"/>
      </w:pPr>
      <w:r>
        <w:rPr>
          <w:rFonts w:ascii="Times New Roman" w:hAnsi="Times New Roman" w:eastAsia="Times New Roman"/>
          <w:color w:val="000000"/>
        </w:rPr>
        <w:t xml:space="preserve">2.4.2. Дополнительные требования к кандидатам могут устанавливаться Уставом Товарищества только в той мере, в какой они не противоречат федеральному законодательству и не ограничивают права членов произвольно.</w:t>
      </w:r>
    </w:p>
    <w:p>
      <w:pPr>
        <w:pStyle w:val="BodyText"/>
      </w:pPr>
      <w:r>
        <w:rPr>
          <w:rFonts w:ascii="Times New Roman" w:hAnsi="Times New Roman" w:eastAsia="Times New Roman"/>
          <w:color w:val="000000"/>
        </w:rPr>
        <w:t xml:space="preserve">2.4.3. При возникновении обстоятельств, препятствующих членству в ревизионной комиссии по закону, вопрос о досрочном прекращении полномочий выносится на общее собрание.</w:t>
      </w:r>
    </w:p>
    <w:bookmarkEnd w:id="26"/>
    <w:bookmarkEnd w:id="27"/>
    <w:bookmarkStart w:id="28" w:name="X01001446a0ea79c9485cbd938168aad7db16cab"/>
    <w:p>
      <w:pPr>
        <w:pStyle w:val="Heading3"/>
      </w:pPr>
      <w:r>
        <w:rPr>
          <w:rFonts w:ascii="Times New Roman" w:hAnsi="Times New Roman" w:eastAsia="Times New Roman"/>
          <w:color w:val="000000"/>
        </w:rPr>
        <w:t xml:space="preserve">3. Основания досрочного прекращения полномочий</w:t>
      </w:r>
    </w:p>
    <w:p>
      <w:pPr>
        <w:pStyle w:val="FirstParagraph"/>
      </w:pPr>
      <w:r>
        <w:rPr>
          <w:rFonts w:ascii="Times New Roman" w:hAnsi="Times New Roman" w:eastAsia="Times New Roman"/>
          <w:color w:val="000000"/>
        </w:rPr>
        <w:t xml:space="preserve">3.1. Полномочия члена ревизионной комиссии (ревизора) прекращаются досрочно в следующих случаях:</w:t>
      </w:r>
    </w:p>
    <w:p>
      <w:pPr>
        <w:pStyle w:val="BodyText"/>
      </w:pPr>
      <w:r>
        <w:rPr>
          <w:rFonts w:ascii="Times New Roman" w:hAnsi="Times New Roman" w:eastAsia="Times New Roman"/>
          <w:color w:val="000000"/>
        </w:rPr>
        <w:t xml:space="preserve">а) подача письменного заявления о добровольном сложении полномочий;</w:t>
      </w:r>
    </w:p>
    <w:p>
      <w:pPr>
        <w:pStyle w:val="BodyText"/>
      </w:pPr>
      <w:r>
        <w:rPr>
          <w:rFonts w:ascii="Times New Roman" w:hAnsi="Times New Roman" w:eastAsia="Times New Roman"/>
          <w:color w:val="000000"/>
        </w:rPr>
        <w:t xml:space="preserve">б) смерть, признание безвестно отсутствующим или объявление умершим в установленном законом порядке;</w:t>
      </w:r>
    </w:p>
    <w:p>
      <w:pPr>
        <w:pStyle w:val="BodyText"/>
      </w:pPr>
      <w:r>
        <w:rPr>
          <w:rFonts w:ascii="Times New Roman" w:hAnsi="Times New Roman" w:eastAsia="Times New Roman"/>
          <w:color w:val="000000"/>
        </w:rPr>
        <w:t xml:space="preserve">в) признание недееспособным или ограниченно дееспособным;</w:t>
      </w:r>
    </w:p>
    <w:p>
      <w:pPr>
        <w:pStyle w:val="BodyText"/>
      </w:pPr>
      <w:r>
        <w:rPr>
          <w:rFonts w:ascii="Times New Roman" w:hAnsi="Times New Roman" w:eastAsia="Times New Roman"/>
          <w:color w:val="000000"/>
        </w:rPr>
        <w:t xml:space="preserve">г) прекращение членства в Товариществе;</w:t>
      </w:r>
    </w:p>
    <w:p>
      <w:pPr>
        <w:pStyle w:val="BodyText"/>
      </w:pPr>
      <w:r>
        <w:rPr>
          <w:rFonts w:ascii="Times New Roman" w:hAnsi="Times New Roman" w:eastAsia="Times New Roman"/>
          <w:color w:val="000000"/>
        </w:rPr>
        <w:t xml:space="preserve">д) вступление в законную силу обвинительного приговора суда;</w:t>
      </w:r>
    </w:p>
    <w:p>
      <w:pPr>
        <w:pStyle w:val="BodyText"/>
      </w:pPr>
      <w:r>
        <w:rPr>
          <w:rFonts w:ascii="Times New Roman" w:hAnsi="Times New Roman" w:eastAsia="Times New Roman"/>
          <w:color w:val="000000"/>
        </w:rPr>
        <w:t xml:space="preserve">е) утрата независимости (возникновение обстоятельств, указанных в пункте 2.4.1 настоящего Положения);</w:t>
      </w:r>
    </w:p>
    <w:p>
      <w:pPr>
        <w:pStyle w:val="BodyText"/>
      </w:pPr>
      <w:r>
        <w:rPr>
          <w:rFonts w:ascii="Times New Roman" w:hAnsi="Times New Roman" w:eastAsia="Times New Roman"/>
          <w:color w:val="000000"/>
        </w:rPr>
        <w:t xml:space="preserve">ж) систематическое (два и более раза подряд) неисполнение или ненадлежащее исполнение своих обязанностей;</w:t>
      </w:r>
    </w:p>
    <w:p>
      <w:pPr>
        <w:pStyle w:val="BodyText"/>
      </w:pPr>
      <w:r>
        <w:rPr>
          <w:rFonts w:ascii="Times New Roman" w:hAnsi="Times New Roman" w:eastAsia="Times New Roman"/>
          <w:color w:val="000000"/>
        </w:rPr>
        <w:t xml:space="preserve">з) неучастие в работе ревизионной комиссии в течение шести месяцев без уважительной причины;</w:t>
      </w:r>
    </w:p>
    <w:p>
      <w:pPr>
        <w:pStyle w:val="BodyText"/>
      </w:pPr>
      <w:r>
        <w:rPr>
          <w:rFonts w:ascii="Times New Roman" w:hAnsi="Times New Roman" w:eastAsia="Times New Roman"/>
          <w:color w:val="000000"/>
        </w:rPr>
        <w:t xml:space="preserve">и) по решению общего собрания членов Товарищества в связи с утратой доверия.</w:t>
      </w:r>
    </w:p>
    <w:p>
      <w:pPr>
        <w:pStyle w:val="BodyText"/>
      </w:pPr>
      <w:r>
        <w:rPr>
          <w:rFonts w:ascii="Times New Roman" w:hAnsi="Times New Roman" w:eastAsia="Times New Roman"/>
          <w:color w:val="000000"/>
        </w:rPr>
        <w:t xml:space="preserve">3.2. Решение о досрочном прекращении полномочий члена ревизионной комиссии (ревизора) принимается общим собранием квалифицированным большинством не менее двух третей голосов от общего числа участвующих в собрании членов Товарищества.</w:t>
      </w:r>
    </w:p>
    <w:p>
      <w:pPr>
        <w:pStyle w:val="BodyText"/>
      </w:pPr>
      <w:r>
        <w:rPr>
          <w:rFonts w:ascii="Times New Roman" w:hAnsi="Times New Roman" w:eastAsia="Times New Roman"/>
          <w:color w:val="000000"/>
        </w:rPr>
        <w:t xml:space="preserve">3.3. При досрочном прекращении полномочий члена ревизионной комиссии общее собрание вправе избрать нового члена на оставшийся срок полномочий ревизионной комиссии.</w:t>
      </w:r>
    </w:p>
    <w:bookmarkEnd w:id="28"/>
    <w:bookmarkStart w:id="34" w:name="Xd939d1cb580c9deed369d35eeeccb817961d5f4"/>
    <w:p>
      <w:pPr>
        <w:pStyle w:val="Heading3"/>
      </w:pPr>
      <w:r>
        <w:rPr>
          <w:rFonts w:ascii="Times New Roman" w:hAnsi="Times New Roman" w:eastAsia="Times New Roman"/>
          <w:color w:val="000000"/>
        </w:rPr>
        <w:t xml:space="preserve">4. Компетенция и полномочия ревизионной комиссии</w:t>
      </w:r>
    </w:p>
    <w:bookmarkStart w:id="29" w:name="X562431fd1737021c5b27643f455c39d5cef5c23"/>
    <w:p>
      <w:pPr>
        <w:pStyle w:val="Heading4"/>
      </w:pPr>
      <w:r>
        <w:rPr>
          <w:rFonts w:ascii="Times New Roman" w:hAnsi="Times New Roman" w:eastAsia="Times New Roman"/>
          <w:color w:val="000000"/>
        </w:rPr>
        <w:t xml:space="preserve">4.1. Плановые проверки</w:t>
      </w:r>
    </w:p>
    <w:p>
      <w:pPr>
        <w:pStyle w:val="FirstParagraph"/>
      </w:pPr>
      <w:r>
        <w:rPr>
          <w:rFonts w:ascii="Times New Roman" w:hAnsi="Times New Roman" w:eastAsia="Times New Roman"/>
          <w:color w:val="000000"/>
        </w:rPr>
        <w:t xml:space="preserve">4.1.1. Ревизионная комиссия проводит плановую проверку финансово-хозяйственной деятельности Товарищества не реже одного раза в год.</w:t>
      </w:r>
    </w:p>
    <w:p>
      <w:pPr>
        <w:pStyle w:val="BodyText"/>
      </w:pPr>
      <w:r>
        <w:rPr>
          <w:rFonts w:ascii="Times New Roman" w:hAnsi="Times New Roman" w:eastAsia="Times New Roman"/>
          <w:color w:val="000000"/>
        </w:rPr>
        <w:t xml:space="preserve">4.1.2. Плановая проверка проводится перед проведением годового общего собрания членов Товарищества по итогам отчётного финансового года.</w:t>
      </w:r>
    </w:p>
    <w:p>
      <w:pPr>
        <w:pStyle w:val="BodyText"/>
      </w:pPr>
      <w:r>
        <w:rPr>
          <w:rFonts w:ascii="Times New Roman" w:hAnsi="Times New Roman" w:eastAsia="Times New Roman"/>
          <w:color w:val="000000"/>
        </w:rPr>
        <w:t xml:space="preserve">4.1.3. По результатам плановой проверки ревизионная комиссия составляет заключение, которое представляется общему собранию вместе с годовым отчётом правления.</w:t>
      </w:r>
    </w:p>
    <w:bookmarkEnd w:id="29"/>
    <w:bookmarkStart w:id="30" w:name="X8ab4f39321f323341d14844c8f1618087c46193"/>
    <w:p>
      <w:pPr>
        <w:pStyle w:val="Heading4"/>
      </w:pPr>
      <w:r>
        <w:rPr>
          <w:rFonts w:ascii="Times New Roman" w:hAnsi="Times New Roman" w:eastAsia="Times New Roman"/>
          <w:color w:val="000000"/>
        </w:rPr>
        <w:t xml:space="preserve">4.2. Внеочередные проверки</w:t>
      </w:r>
    </w:p>
    <w:p>
      <w:pPr>
        <w:pStyle w:val="FirstParagraph"/>
      </w:pPr>
      <w:r>
        <w:rPr>
          <w:rFonts w:ascii="Times New Roman" w:hAnsi="Times New Roman" w:eastAsia="Times New Roman"/>
          <w:color w:val="000000"/>
        </w:rPr>
        <w:t xml:space="preserve">4.2.1. Внеочередные проверки финансово-хозяйственной деятельности проводятся в случаях:</w:t>
      </w:r>
    </w:p>
    <w:p>
      <w:pPr>
        <w:pStyle w:val="BodyText"/>
      </w:pPr>
      <w:r>
        <w:rPr>
          <w:rFonts w:ascii="Times New Roman" w:hAnsi="Times New Roman" w:eastAsia="Times New Roman"/>
          <w:color w:val="000000"/>
        </w:rPr>
        <w:t xml:space="preserve">а) по решению общего собрания членов Товарищества;</w:t>
      </w:r>
    </w:p>
    <w:p>
      <w:pPr>
        <w:pStyle w:val="BodyText"/>
      </w:pPr>
      <w:r>
        <w:rPr>
          <w:rFonts w:ascii="Times New Roman" w:hAnsi="Times New Roman" w:eastAsia="Times New Roman"/>
          <w:color w:val="000000"/>
        </w:rPr>
        <w:t xml:space="preserve">б) по требованию не менее одной трети членов правления Товарищества;</w:t>
      </w:r>
    </w:p>
    <w:p>
      <w:pPr>
        <w:pStyle w:val="BodyText"/>
      </w:pPr>
      <w:r>
        <w:rPr>
          <w:rFonts w:ascii="Times New Roman" w:hAnsi="Times New Roman" w:eastAsia="Times New Roman"/>
          <w:color w:val="000000"/>
        </w:rPr>
        <w:t xml:space="preserve">в) по требованию не менее одной пятой от общего числа членов Товарищества;</w:t>
      </w:r>
    </w:p>
    <w:p>
      <w:pPr>
        <w:pStyle w:val="BodyText"/>
      </w:pPr>
      <w:r>
        <w:rPr>
          <w:rFonts w:ascii="Times New Roman" w:hAnsi="Times New Roman" w:eastAsia="Times New Roman"/>
          <w:color w:val="000000"/>
        </w:rPr>
        <w:t xml:space="preserve">г) по собственной инициативе ревизионной комиссии при выявлении признаков нарушений;</w:t>
      </w:r>
    </w:p>
    <w:p>
      <w:pPr>
        <w:pStyle w:val="BodyText"/>
      </w:pPr>
      <w:r>
        <w:rPr>
          <w:rFonts w:ascii="Times New Roman" w:hAnsi="Times New Roman" w:eastAsia="Times New Roman"/>
          <w:color w:val="000000"/>
        </w:rPr>
        <w:t xml:space="preserve">д) по требованию председателя Товарищества.</w:t>
      </w:r>
    </w:p>
    <w:p>
      <w:pPr>
        <w:pStyle w:val="BodyText"/>
      </w:pPr>
      <w:r>
        <w:rPr>
          <w:rFonts w:ascii="Times New Roman" w:hAnsi="Times New Roman" w:eastAsia="Times New Roman"/>
          <w:color w:val="000000"/>
        </w:rPr>
        <w:t xml:space="preserve">4.2.2. Требование о проведении внеочередной проверки должно быть оформлено в письменной форме с указанием обстоятельств, послуживших основанием для проверки.</w:t>
      </w:r>
    </w:p>
    <w:p>
      <w:pPr>
        <w:pStyle w:val="BodyText"/>
      </w:pPr>
      <w:r>
        <w:rPr>
          <w:rFonts w:ascii="Times New Roman" w:hAnsi="Times New Roman" w:eastAsia="Times New Roman"/>
          <w:color w:val="000000"/>
        </w:rPr>
        <w:t xml:space="preserve">4.2.3. Внеочередная проверка должна быть начата не позднее десяти рабочих дней со дня получения ревизионной комиссией соответствующего требования или принятия решения о проведении проверки по собственной инициативе.</w:t>
      </w:r>
    </w:p>
    <w:p>
      <w:pPr>
        <w:pStyle w:val="BodyText"/>
      </w:pPr>
      <w:r>
        <w:rPr>
          <w:rFonts w:ascii="Times New Roman" w:hAnsi="Times New Roman" w:eastAsia="Times New Roman"/>
          <w:color w:val="000000"/>
        </w:rPr>
        <w:t xml:space="preserve">4.2.4. Срок проведения внеочередной проверки не должен превышать тридцати календарных дней, если иной срок не установлен инициатором проверки или общим собранием.</w:t>
      </w:r>
    </w:p>
    <w:bookmarkEnd w:id="30"/>
    <w:bookmarkStart w:id="31" w:name="Xd6788072d43a8e3baf2dc56589685e0c8f78009"/>
    <w:p>
      <w:pPr>
        <w:pStyle w:val="Heading4"/>
      </w:pPr>
      <w:r>
        <w:rPr>
          <w:rFonts w:ascii="Times New Roman" w:hAnsi="Times New Roman" w:eastAsia="Times New Roman"/>
          <w:color w:val="000000"/>
        </w:rPr>
        <w:t xml:space="preserve">4.3. Предмет проверок</w:t>
      </w:r>
    </w:p>
    <w:p>
      <w:pPr>
        <w:pStyle w:val="FirstParagraph"/>
      </w:pPr>
      <w:r>
        <w:rPr>
          <w:rFonts w:ascii="Times New Roman" w:hAnsi="Times New Roman" w:eastAsia="Times New Roman"/>
          <w:color w:val="000000"/>
        </w:rPr>
        <w:t xml:space="preserve">4.3.1. В ходе проверок ревизионная комиссия осуществляет:</w:t>
      </w:r>
    </w:p>
    <w:p>
      <w:pPr>
        <w:pStyle w:val="BodyText"/>
      </w:pPr>
      <w:r>
        <w:rPr>
          <w:rFonts w:ascii="Times New Roman" w:hAnsi="Times New Roman" w:eastAsia="Times New Roman"/>
          <w:color w:val="000000"/>
        </w:rPr>
        <w:t xml:space="preserve">а) проверку исполнения приходно-расходной сметы Товарищества;</w:t>
      </w:r>
    </w:p>
    <w:p>
      <w:pPr>
        <w:pStyle w:val="BodyText"/>
      </w:pPr>
      <w:r>
        <w:rPr>
          <w:rFonts w:ascii="Times New Roman" w:hAnsi="Times New Roman" w:eastAsia="Times New Roman"/>
          <w:color w:val="000000"/>
        </w:rPr>
        <w:t xml:space="preserve">б) проверку законности и обоснованности расходования денежных средств и использования иного имущества Товарищества;</w:t>
      </w:r>
    </w:p>
    <w:p>
      <w:pPr>
        <w:pStyle w:val="BodyText"/>
      </w:pPr>
      <w:r>
        <w:rPr>
          <w:rFonts w:ascii="Times New Roman" w:hAnsi="Times New Roman" w:eastAsia="Times New Roman"/>
          <w:color w:val="000000"/>
        </w:rPr>
        <w:t xml:space="preserve">в) проверку своевременности и правильности расчётов с членами Товарищества по взносам и иным обязательным платежам, а также с контрагентами, бюджетом и внебюджетными фондами;</w:t>
      </w:r>
    </w:p>
    <w:p>
      <w:pPr>
        <w:pStyle w:val="BodyText"/>
      </w:pPr>
      <w:r>
        <w:rPr>
          <w:rFonts w:ascii="Times New Roman" w:hAnsi="Times New Roman" w:eastAsia="Times New Roman"/>
          <w:color w:val="000000"/>
        </w:rPr>
        <w:t xml:space="preserve">г) проверку соблюдения кассовой дисциплины, порядка ведения бухгалтерского учёта и составления отчётности;</w:t>
      </w:r>
    </w:p>
    <w:p>
      <w:pPr>
        <w:pStyle w:val="BodyText"/>
      </w:pPr>
      <w:r>
        <w:rPr>
          <w:rFonts w:ascii="Times New Roman" w:hAnsi="Times New Roman" w:eastAsia="Times New Roman"/>
          <w:color w:val="000000"/>
        </w:rPr>
        <w:t xml:space="preserve">д) проверку законности сделок, заключённых от имени Товарищества, в том числе на предмет соответствия их интересам Товарищества и рыночным условиям;</w:t>
      </w:r>
    </w:p>
    <w:p>
      <w:pPr>
        <w:pStyle w:val="BodyText"/>
      </w:pPr>
      <w:r>
        <w:rPr>
          <w:rFonts w:ascii="Times New Roman" w:hAnsi="Times New Roman" w:eastAsia="Times New Roman"/>
          <w:color w:val="000000"/>
        </w:rPr>
        <w:t xml:space="preserve">е) проверку целевого использования взносов членов Товарищества;</w:t>
      </w:r>
    </w:p>
    <w:p>
      <w:pPr>
        <w:pStyle w:val="BodyText"/>
      </w:pPr>
      <w:r>
        <w:rPr>
          <w:rFonts w:ascii="Times New Roman" w:hAnsi="Times New Roman" w:eastAsia="Times New Roman"/>
          <w:color w:val="000000"/>
        </w:rPr>
        <w:t xml:space="preserve">ж) проверку соблюдения порядка ведения реестра членов Товарищества;</w:t>
      </w:r>
    </w:p>
    <w:p>
      <w:pPr>
        <w:pStyle w:val="BodyText"/>
      </w:pPr>
      <w:r>
        <w:rPr>
          <w:rFonts w:ascii="Times New Roman" w:hAnsi="Times New Roman" w:eastAsia="Times New Roman"/>
          <w:color w:val="000000"/>
        </w:rPr>
        <w:t xml:space="preserve">з) проверку соблюдения Устава и внутренних положений Товарищества;</w:t>
      </w:r>
    </w:p>
    <w:p>
      <w:pPr>
        <w:pStyle w:val="BodyText"/>
      </w:pPr>
      <w:r>
        <w:rPr>
          <w:rFonts w:ascii="Times New Roman" w:hAnsi="Times New Roman" w:eastAsia="Times New Roman"/>
          <w:color w:val="000000"/>
        </w:rPr>
        <w:t xml:space="preserve">и) проверку обоснованности и законности начисления и выплаты заработной платы работникам Товарищества;</w:t>
      </w:r>
    </w:p>
    <w:p>
      <w:pPr>
        <w:pStyle w:val="BodyText"/>
      </w:pPr>
      <w:r>
        <w:rPr>
          <w:rFonts w:ascii="Times New Roman" w:hAnsi="Times New Roman" w:eastAsia="Times New Roman"/>
          <w:color w:val="000000"/>
        </w:rPr>
        <w:t xml:space="preserve">к) проверку состояния дебиторской и кредиторской задолженности;</w:t>
      </w:r>
    </w:p>
    <w:p>
      <w:pPr>
        <w:pStyle w:val="BodyText"/>
      </w:pPr>
      <w:r>
        <w:rPr>
          <w:rFonts w:ascii="Times New Roman" w:hAnsi="Times New Roman" w:eastAsia="Times New Roman"/>
          <w:color w:val="000000"/>
        </w:rPr>
        <w:t xml:space="preserve">л) анализ эффективности использования имущества общего пользования.</w:t>
      </w:r>
    </w:p>
    <w:bookmarkEnd w:id="31"/>
    <w:bookmarkStart w:id="32" w:name="X2a78447a2b77cf7ea3aa5df5d9751e7852c9745"/>
    <w:p>
      <w:pPr>
        <w:pStyle w:val="Heading4"/>
      </w:pPr>
      <w:r>
        <w:rPr>
          <w:rFonts w:ascii="Times New Roman" w:hAnsi="Times New Roman" w:eastAsia="Times New Roman"/>
          <w:color w:val="000000"/>
        </w:rPr>
        <w:t xml:space="preserve">4.4. Права ревизионной комиссии</w:t>
      </w:r>
    </w:p>
    <w:p>
      <w:pPr>
        <w:pStyle w:val="FirstParagraph"/>
      </w:pPr>
      <w:r>
        <w:rPr>
          <w:rFonts w:ascii="Times New Roman" w:hAnsi="Times New Roman" w:eastAsia="Times New Roman"/>
          <w:color w:val="000000"/>
        </w:rPr>
        <w:t xml:space="preserve">4.4.1. Для осуществления своих полномочий ревизионная комиссия имеет право:</w:t>
      </w:r>
    </w:p>
    <w:p>
      <w:pPr>
        <w:pStyle w:val="BodyText"/>
      </w:pPr>
      <w:r>
        <w:rPr>
          <w:rFonts w:ascii="Times New Roman" w:hAnsi="Times New Roman" w:eastAsia="Times New Roman"/>
          <w:color w:val="000000"/>
        </w:rPr>
        <w:t xml:space="preserve">а) запрашивать у органов Товарищества заверенные копии документов Товарищества, необходимых для выполнения контрольных полномочий. Документы предоставляются в порядке и сроки, установленные Федеральным законом № 217-ФЗ, Уставом и настоящим Положением;</w:t>
      </w:r>
    </w:p>
    <w:p>
      <w:pPr>
        <w:pStyle w:val="BodyText"/>
      </w:pPr>
      <w:r>
        <w:rPr>
          <w:rFonts w:ascii="Times New Roman" w:hAnsi="Times New Roman" w:eastAsia="Times New Roman"/>
          <w:color w:val="000000"/>
        </w:rPr>
        <w:t xml:space="preserve">б) требовать от членов правления, председателя Товарищества, главного бухгалтера, казначея и иных должностных лиц Товарищества письменных и устных объяснений по вопросам, возникающим в ходе проверки;</w:t>
      </w:r>
    </w:p>
    <w:p>
      <w:pPr>
        <w:pStyle w:val="BodyText"/>
      </w:pPr>
      <w:r>
        <w:rPr>
          <w:rFonts w:ascii="Times New Roman" w:hAnsi="Times New Roman" w:eastAsia="Times New Roman"/>
          <w:color w:val="000000"/>
        </w:rPr>
        <w:t xml:space="preserve">в) привлекать на договорной основе экспертов и специалистов (аудиторов, юристов, оценщиков и иных) для проведения проверок по отдельным вопросам. Расходы на оплату услуг привлечённых экспертов производятся за счёт средств Товарищества на основании решения правления, а при отказе правления — на основании решения общего собрания;</w:t>
      </w:r>
    </w:p>
    <w:p>
      <w:pPr>
        <w:pStyle w:val="BodyText"/>
      </w:pPr>
      <w:r>
        <w:rPr>
          <w:rFonts w:ascii="Times New Roman" w:hAnsi="Times New Roman" w:eastAsia="Times New Roman"/>
          <w:color w:val="000000"/>
        </w:rPr>
        <w:t xml:space="preserve">г) созывать внеочередное общее собрание членов Товарищества в случае выявления нарушений, создающих угрозу интересам Товарищества и (или) его членов, либо при выявлении злоупотреблений со стороны органов управления;</w:t>
      </w:r>
    </w:p>
    <w:p>
      <w:pPr>
        <w:pStyle w:val="BodyText"/>
      </w:pPr>
      <w:r>
        <w:rPr>
          <w:rFonts w:ascii="Times New Roman" w:hAnsi="Times New Roman" w:eastAsia="Times New Roman"/>
          <w:color w:val="000000"/>
        </w:rPr>
        <w:t xml:space="preserve">д) требовать от правления Товарищества устранения выявленных нарушений в установленный срок;</w:t>
      </w:r>
    </w:p>
    <w:p>
      <w:pPr>
        <w:pStyle w:val="BodyText"/>
      </w:pPr>
      <w:r>
        <w:rPr>
          <w:rFonts w:ascii="Times New Roman" w:hAnsi="Times New Roman" w:eastAsia="Times New Roman"/>
          <w:color w:val="000000"/>
        </w:rPr>
        <w:t xml:space="preserve">е) получать от органов Товарищества копии банковских выписок и иных документов по счетам Товарищества, необходимых для проверки; непосредственный доступ к банковскому счёту или системе дистанционного банковского обслуживания предоставляется только при наличии отдельного законного полномочия;</w:t>
      </w:r>
    </w:p>
    <w:p>
      <w:pPr>
        <w:pStyle w:val="BodyText"/>
      </w:pPr>
      <w:r>
        <w:rPr>
          <w:rFonts w:ascii="Times New Roman" w:hAnsi="Times New Roman" w:eastAsia="Times New Roman"/>
          <w:color w:val="000000"/>
        </w:rPr>
        <w:t xml:space="preserve">ж) предлагать органам Товарищества запросить у контрагентов документы и подтверждения, относящиеся к проверяемым операциям; самостоятельно требовать документы от третьих лиц комиссия вправе только при наличии соответствующего договорного или иного законного основания;</w:t>
      </w:r>
    </w:p>
    <w:p>
      <w:pPr>
        <w:pStyle w:val="BodyText"/>
      </w:pPr>
      <w:r>
        <w:rPr>
          <w:rFonts w:ascii="Times New Roman" w:hAnsi="Times New Roman" w:eastAsia="Times New Roman"/>
          <w:color w:val="000000"/>
        </w:rPr>
        <w:t xml:space="preserve">з) проводить инвентаризацию имущества и денежных средств Товарищества, в том числе внезапную;</w:t>
      </w:r>
    </w:p>
    <w:p>
      <w:pPr>
        <w:pStyle w:val="BodyText"/>
      </w:pPr>
      <w:r>
        <w:rPr>
          <w:rFonts w:ascii="Times New Roman" w:hAnsi="Times New Roman" w:eastAsia="Times New Roman"/>
          <w:color w:val="000000"/>
        </w:rPr>
        <w:t xml:space="preserve">и) присутствовать на заседаниях правления Товарищества без права голоса;</w:t>
      </w:r>
    </w:p>
    <w:p>
      <w:pPr>
        <w:pStyle w:val="BodyText"/>
      </w:pPr>
      <w:r>
        <w:rPr>
          <w:rFonts w:ascii="Times New Roman" w:hAnsi="Times New Roman" w:eastAsia="Times New Roman"/>
          <w:color w:val="000000"/>
        </w:rPr>
        <w:t xml:space="preserve">к) обращаться к членам Товарищества за информацией, необходимой для проведения проверки, при этом члены Товарищества не обязаны предоставлять сведения, если такая обязанность не установлена законом, Уставом или принятым в пределах компетенции решением общего собрания.</w:t>
      </w:r>
    </w:p>
    <w:bookmarkEnd w:id="32"/>
    <w:bookmarkStart w:id="33" w:name="Xcac0ac4116760d1ebc7a290e0572df792d97be4"/>
    <w:p>
      <w:pPr>
        <w:pStyle w:val="Heading4"/>
      </w:pPr>
      <w:r>
        <w:rPr>
          <w:rFonts w:ascii="Times New Roman" w:hAnsi="Times New Roman" w:eastAsia="Times New Roman"/>
          <w:color w:val="000000"/>
        </w:rPr>
        <w:t xml:space="preserve">4.5. Обязанности ревизионной комиссии</w:t>
      </w:r>
    </w:p>
    <w:p>
      <w:pPr>
        <w:pStyle w:val="FirstParagraph"/>
      </w:pPr>
      <w:r>
        <w:rPr>
          <w:rFonts w:ascii="Times New Roman" w:hAnsi="Times New Roman" w:eastAsia="Times New Roman"/>
          <w:color w:val="000000"/>
        </w:rPr>
        <w:t xml:space="preserve">4.5.1. Ревизионная комиссия обязана:</w:t>
      </w:r>
    </w:p>
    <w:p>
      <w:pPr>
        <w:pStyle w:val="BodyText"/>
      </w:pPr>
      <w:r>
        <w:rPr>
          <w:rFonts w:ascii="Times New Roman" w:hAnsi="Times New Roman" w:eastAsia="Times New Roman"/>
          <w:color w:val="000000"/>
        </w:rPr>
        <w:t xml:space="preserve">а) проводить плановые проверки в соответствии с настоящим Положением;</w:t>
      </w:r>
    </w:p>
    <w:p>
      <w:pPr>
        <w:pStyle w:val="BodyText"/>
      </w:pPr>
      <w:r>
        <w:rPr>
          <w:rFonts w:ascii="Times New Roman" w:hAnsi="Times New Roman" w:eastAsia="Times New Roman"/>
          <w:color w:val="000000"/>
        </w:rPr>
        <w:t xml:space="preserve">б) составлять заключение по результатам проверки годовой бухгалтерской (финансовой) отчётности и представлять его общему собранию членов Товарищества;</w:t>
      </w:r>
    </w:p>
    <w:p>
      <w:pPr>
        <w:pStyle w:val="BodyText"/>
      </w:pPr>
      <w:r>
        <w:rPr>
          <w:rFonts w:ascii="Times New Roman" w:hAnsi="Times New Roman" w:eastAsia="Times New Roman"/>
          <w:color w:val="000000"/>
        </w:rPr>
        <w:t xml:space="preserve">в) оформлять акты по результатам каждой проведённой проверки;</w:t>
      </w:r>
    </w:p>
    <w:p>
      <w:pPr>
        <w:pStyle w:val="BodyText"/>
      </w:pPr>
      <w:r>
        <w:rPr>
          <w:rFonts w:ascii="Times New Roman" w:hAnsi="Times New Roman" w:eastAsia="Times New Roman"/>
          <w:color w:val="000000"/>
        </w:rPr>
        <w:t xml:space="preserve">г) информировать общее собрание о всех выявленных нарушениях с предложением мер по их устранению;</w:t>
      </w:r>
    </w:p>
    <w:p>
      <w:pPr>
        <w:pStyle w:val="BodyText"/>
      </w:pPr>
      <w:r>
        <w:rPr>
          <w:rFonts w:ascii="Times New Roman" w:hAnsi="Times New Roman" w:eastAsia="Times New Roman"/>
          <w:color w:val="000000"/>
        </w:rPr>
        <w:t xml:space="preserve">д) соблюдать конфиденциальность информации, полученной в ходе проверок, за исключением случаев, когда её раскрытие необходимо для защиты прав и законных интересов членов Товарищества или требуется в соответствии с законодательством;</w:t>
      </w:r>
    </w:p>
    <w:p>
      <w:pPr>
        <w:pStyle w:val="BodyText"/>
      </w:pPr>
      <w:r>
        <w:rPr>
          <w:rFonts w:ascii="Times New Roman" w:hAnsi="Times New Roman" w:eastAsia="Times New Roman"/>
          <w:color w:val="000000"/>
        </w:rPr>
        <w:t xml:space="preserve">е) ежегодно отчитываться перед общим собранием о проделанной работе;</w:t>
      </w:r>
    </w:p>
    <w:p>
      <w:pPr>
        <w:pStyle w:val="BodyText"/>
      </w:pPr>
      <w:r>
        <w:rPr>
          <w:rFonts w:ascii="Times New Roman" w:hAnsi="Times New Roman" w:eastAsia="Times New Roman"/>
          <w:color w:val="000000"/>
        </w:rPr>
        <w:t xml:space="preserve">ж) вести журнал учёта проведённых проверок;</w:t>
      </w:r>
    </w:p>
    <w:p>
      <w:pPr>
        <w:pStyle w:val="BodyText"/>
      </w:pPr>
      <w:r>
        <w:rPr>
          <w:rFonts w:ascii="Times New Roman" w:hAnsi="Times New Roman" w:eastAsia="Times New Roman"/>
          <w:color w:val="000000"/>
        </w:rPr>
        <w:t xml:space="preserve">з) хранить материалы проверок в порядке, установленном для хранения документов Товарищества;</w:t>
      </w:r>
    </w:p>
    <w:p>
      <w:pPr>
        <w:pStyle w:val="BodyText"/>
      </w:pPr>
      <w:r>
        <w:rPr>
          <w:rFonts w:ascii="Times New Roman" w:hAnsi="Times New Roman" w:eastAsia="Times New Roman"/>
          <w:color w:val="000000"/>
        </w:rPr>
        <w:t xml:space="preserve">и) не разглашать сведения о результатах проверок до их рассмотрения общим собранием.</w:t>
      </w:r>
    </w:p>
    <w:bookmarkEnd w:id="33"/>
    <w:bookmarkEnd w:id="34"/>
    <w:bookmarkStart w:id="37" w:name="Xa7a8d0475ffa6edc4b666dc1fbdd1f1f3244ce2"/>
    <w:p>
      <w:pPr>
        <w:pStyle w:val="Heading3"/>
      </w:pPr>
      <w:r>
        <w:rPr>
          <w:rFonts w:ascii="Times New Roman" w:hAnsi="Times New Roman" w:eastAsia="Times New Roman"/>
          <w:color w:val="000000"/>
        </w:rPr>
        <w:t xml:space="preserve">5. Порядок проведения проверок и оформления результатов</w:t>
      </w:r>
    </w:p>
    <w:bookmarkStart w:id="35" w:name="Xdb7bd885d8b32541ae6ceb219f6de4108dd155f"/>
    <w:p>
      <w:pPr>
        <w:pStyle w:val="Heading4"/>
      </w:pPr>
      <w:r>
        <w:rPr>
          <w:rFonts w:ascii="Times New Roman" w:hAnsi="Times New Roman" w:eastAsia="Times New Roman"/>
          <w:color w:val="000000"/>
        </w:rPr>
        <w:t xml:space="preserve">5.1. Организация проверок</w:t>
      </w:r>
    </w:p>
    <w:p>
      <w:pPr>
        <w:pStyle w:val="FirstParagraph"/>
      </w:pPr>
      <w:r>
        <w:rPr>
          <w:rFonts w:ascii="Times New Roman" w:hAnsi="Times New Roman" w:eastAsia="Times New Roman"/>
          <w:color w:val="000000"/>
        </w:rPr>
        <w:t xml:space="preserve">5.1.1. Проверки проводятся в соответствии с планом работы ревизионной комиссии, утверждаемым на её заседании, или на основании решений (требований) о проведении внеочередных проверок.</w:t>
      </w:r>
    </w:p>
    <w:p>
      <w:pPr>
        <w:pStyle w:val="BodyText"/>
      </w:pPr>
      <w:r>
        <w:rPr>
          <w:rFonts w:ascii="Times New Roman" w:hAnsi="Times New Roman" w:eastAsia="Times New Roman"/>
          <w:color w:val="000000"/>
        </w:rPr>
        <w:t xml:space="preserve">5.1.2. О проведении плановой проверки правление и председатель Товарищества уведомляются не позднее чем за пять рабочих дней до её начала.</w:t>
      </w:r>
    </w:p>
    <w:p>
      <w:pPr>
        <w:pStyle w:val="BodyText"/>
      </w:pPr>
      <w:r>
        <w:rPr>
          <w:rFonts w:ascii="Times New Roman" w:hAnsi="Times New Roman" w:eastAsia="Times New Roman"/>
          <w:color w:val="000000"/>
        </w:rPr>
        <w:t xml:space="preserve">5.1.3. При проведении внеочередной проверки по требованию иных лиц ревизионная комиссия уведомляет правление и председателя в разумный срок, но не позднее чем за один рабочий день до начала проверки. При проверке по фактам, требующим безотлагательного реагирования, и при проведении внезапной инвентаризации предварительное уведомление может не производиться.</w:t>
      </w:r>
    </w:p>
    <w:bookmarkEnd w:id="35"/>
    <w:bookmarkStart w:id="36" w:name="Xf69c3b2b45db30f3980c3f4ca497193dc0147fc"/>
    <w:p>
      <w:pPr>
        <w:pStyle w:val="Heading4"/>
      </w:pPr>
      <w:r>
        <w:rPr>
          <w:rFonts w:ascii="Times New Roman" w:hAnsi="Times New Roman" w:eastAsia="Times New Roman"/>
          <w:color w:val="000000"/>
        </w:rPr>
        <w:t xml:space="preserve">5.2. Оформление результатов проверок</w:t>
      </w:r>
    </w:p>
    <w:p>
      <w:pPr>
        <w:pStyle w:val="FirstParagraph"/>
      </w:pPr>
      <w:r>
        <w:rPr>
          <w:rFonts w:ascii="Times New Roman" w:hAnsi="Times New Roman" w:eastAsia="Times New Roman"/>
          <w:color w:val="000000"/>
        </w:rPr>
        <w:t xml:space="preserve">5.2.1. По результатам каждой проверки ревизионная комиссия составляет акт проверки не позднее десяти рабочих дней со дня её окончания.</w:t>
      </w:r>
    </w:p>
    <w:p>
      <w:pPr>
        <w:pStyle w:val="BodyText"/>
      </w:pPr>
      <w:r>
        <w:rPr>
          <w:rFonts w:ascii="Times New Roman" w:hAnsi="Times New Roman" w:eastAsia="Times New Roman"/>
          <w:color w:val="000000"/>
        </w:rPr>
        <w:t xml:space="preserve">5.2.2. Акт проверки должен содержать:</w:t>
      </w:r>
    </w:p>
    <w:p>
      <w:pPr>
        <w:pStyle w:val="BodyText"/>
      </w:pPr>
      <w:r>
        <w:rPr>
          <w:rFonts w:ascii="Times New Roman" w:hAnsi="Times New Roman" w:eastAsia="Times New Roman"/>
          <w:color w:val="000000"/>
        </w:rPr>
        <w:t xml:space="preserve">а) дату и место составления;</w:t>
      </w:r>
    </w:p>
    <w:p>
      <w:pPr>
        <w:pStyle w:val="BodyText"/>
      </w:pPr>
      <w:r>
        <w:rPr>
          <w:rFonts w:ascii="Times New Roman" w:hAnsi="Times New Roman" w:eastAsia="Times New Roman"/>
          <w:color w:val="000000"/>
        </w:rPr>
        <w:t xml:space="preserve">б) состав ревизионной комиссии, проводившей проверку;</w:t>
      </w:r>
    </w:p>
    <w:p>
      <w:pPr>
        <w:pStyle w:val="BodyText"/>
      </w:pPr>
      <w:r>
        <w:rPr>
          <w:rFonts w:ascii="Times New Roman" w:hAnsi="Times New Roman" w:eastAsia="Times New Roman"/>
          <w:color w:val="000000"/>
        </w:rPr>
        <w:t xml:space="preserve">в) основание проведения проверки (плановая/внеочередная, номер и дата решения/требования);</w:t>
      </w:r>
    </w:p>
    <w:p>
      <w:pPr>
        <w:pStyle w:val="BodyText"/>
      </w:pPr>
      <w:r>
        <w:rPr>
          <w:rFonts w:ascii="Times New Roman" w:hAnsi="Times New Roman" w:eastAsia="Times New Roman"/>
          <w:color w:val="000000"/>
        </w:rPr>
        <w:t xml:space="preserve">г) проверяемый период;</w:t>
      </w:r>
    </w:p>
    <w:p>
      <w:pPr>
        <w:pStyle w:val="BodyText"/>
      </w:pPr>
      <w:r>
        <w:rPr>
          <w:rFonts w:ascii="Times New Roman" w:hAnsi="Times New Roman" w:eastAsia="Times New Roman"/>
          <w:color w:val="000000"/>
        </w:rPr>
        <w:t xml:space="preserve">д) перечень проверенных документов и вопросов;</w:t>
      </w:r>
    </w:p>
    <w:p>
      <w:pPr>
        <w:pStyle w:val="BodyText"/>
      </w:pPr>
      <w:r>
        <w:rPr>
          <w:rFonts w:ascii="Times New Roman" w:hAnsi="Times New Roman" w:eastAsia="Times New Roman"/>
          <w:color w:val="000000"/>
        </w:rPr>
        <w:t xml:space="preserve">е) описание выявленных нарушений с указанием нарушенных норм законодательства, Устава, внутренних положений;</w:t>
      </w:r>
    </w:p>
    <w:p>
      <w:pPr>
        <w:pStyle w:val="BodyText"/>
      </w:pPr>
      <w:r>
        <w:rPr>
          <w:rFonts w:ascii="Times New Roman" w:hAnsi="Times New Roman" w:eastAsia="Times New Roman"/>
          <w:color w:val="000000"/>
        </w:rPr>
        <w:t xml:space="preserve">ж) размер причинённого ущерба (при наличии);</w:t>
      </w:r>
    </w:p>
    <w:p>
      <w:pPr>
        <w:pStyle w:val="BodyText"/>
      </w:pPr>
      <w:r>
        <w:rPr>
          <w:rFonts w:ascii="Times New Roman" w:hAnsi="Times New Roman" w:eastAsia="Times New Roman"/>
          <w:color w:val="000000"/>
        </w:rPr>
        <w:t xml:space="preserve">з) выводы и предложения по устранению выявленных нарушений;</w:t>
      </w:r>
    </w:p>
    <w:p>
      <w:pPr>
        <w:pStyle w:val="BodyText"/>
      </w:pPr>
      <w:r>
        <w:rPr>
          <w:rFonts w:ascii="Times New Roman" w:hAnsi="Times New Roman" w:eastAsia="Times New Roman"/>
          <w:color w:val="000000"/>
        </w:rPr>
        <w:t xml:space="preserve">и) меры ответственности, предлагаемые к применению;</w:t>
      </w:r>
    </w:p>
    <w:p>
      <w:pPr>
        <w:pStyle w:val="BodyText"/>
      </w:pPr>
      <w:r>
        <w:rPr>
          <w:rFonts w:ascii="Times New Roman" w:hAnsi="Times New Roman" w:eastAsia="Times New Roman"/>
          <w:color w:val="000000"/>
        </w:rPr>
        <w:t xml:space="preserve">к) подписи всех членов ревизионной комиссии, проводивших проверку.</w:t>
      </w:r>
    </w:p>
    <w:p>
      <w:pPr>
        <w:pStyle w:val="BodyText"/>
      </w:pPr>
      <w:r>
        <w:rPr>
          <w:rFonts w:ascii="Times New Roman" w:hAnsi="Times New Roman" w:eastAsia="Times New Roman"/>
          <w:color w:val="000000"/>
        </w:rPr>
        <w:t xml:space="preserve">5.2.3. Член ревизионной комиссии, не согласный с выводами акта, вправе изложить своё особое мнение в письменной форме, которое прилагается к акту.</w:t>
      </w:r>
    </w:p>
    <w:p>
      <w:pPr>
        <w:pStyle w:val="BodyText"/>
      </w:pPr>
      <w:r>
        <w:rPr>
          <w:rFonts w:ascii="Times New Roman" w:hAnsi="Times New Roman" w:eastAsia="Times New Roman"/>
          <w:color w:val="000000"/>
        </w:rPr>
        <w:t xml:space="preserve">5.2.4. Акт проверки составляется в двух экземплярах: один передаётся председателю Товарищества, второй хранится в делах ревизионной комиссии.</w:t>
      </w:r>
    </w:p>
    <w:p>
      <w:pPr>
        <w:pStyle w:val="BodyText"/>
      </w:pPr>
      <w:r>
        <w:rPr>
          <w:rFonts w:ascii="Times New Roman" w:hAnsi="Times New Roman" w:eastAsia="Times New Roman"/>
          <w:color w:val="000000"/>
        </w:rPr>
        <w:t xml:space="preserve">5.2.5. Заключение ревизионной комиссии на годовой отчёт и годовую бухгалтерскую (финансовую) отчётность должно быть составлено не позднее чем за десять дней до даты проведения годового общего собрания.</w:t>
      </w:r>
    </w:p>
    <w:p>
      <w:pPr>
        <w:pStyle w:val="BodyText"/>
      </w:pPr>
      <w:r>
        <w:rPr>
          <w:rFonts w:ascii="Times New Roman" w:hAnsi="Times New Roman" w:eastAsia="Times New Roman"/>
          <w:color w:val="000000"/>
        </w:rPr>
        <w:t xml:space="preserve">5.2.6. Заключение ревизионной комиссии должно содержать:</w:t>
      </w:r>
    </w:p>
    <w:p>
      <w:pPr>
        <w:pStyle w:val="BodyText"/>
      </w:pPr>
      <w:r>
        <w:rPr>
          <w:rFonts w:ascii="Times New Roman" w:hAnsi="Times New Roman" w:eastAsia="Times New Roman"/>
          <w:color w:val="000000"/>
        </w:rPr>
        <w:t xml:space="preserve">а) подтверждение достоверности (недостоверности) данных, содержащихся в годовом отчёте и бухгалтерской отчётности;</w:t>
      </w:r>
    </w:p>
    <w:p>
      <w:pPr>
        <w:pStyle w:val="BodyText"/>
      </w:pPr>
      <w:r>
        <w:rPr>
          <w:rFonts w:ascii="Times New Roman" w:hAnsi="Times New Roman" w:eastAsia="Times New Roman"/>
          <w:color w:val="000000"/>
        </w:rPr>
        <w:t xml:space="preserve">б) информацию о фактах нарушений порядка ведения бухгалтерского учёта и представления финансовой отчётности;</w:t>
      </w:r>
    </w:p>
    <w:p>
      <w:pPr>
        <w:pStyle w:val="BodyText"/>
      </w:pPr>
      <w:r>
        <w:rPr>
          <w:rFonts w:ascii="Times New Roman" w:hAnsi="Times New Roman" w:eastAsia="Times New Roman"/>
          <w:color w:val="000000"/>
        </w:rPr>
        <w:t xml:space="preserve">в) информацию о выявленных фактах нецелевого использования средств;</w:t>
      </w:r>
    </w:p>
    <w:p>
      <w:pPr>
        <w:pStyle w:val="BodyText"/>
      </w:pPr>
      <w:r>
        <w:rPr>
          <w:rFonts w:ascii="Times New Roman" w:hAnsi="Times New Roman" w:eastAsia="Times New Roman"/>
          <w:color w:val="000000"/>
        </w:rPr>
        <w:t xml:space="preserve">г) оценку исполнения приходно-расходной сметы;</w:t>
      </w:r>
    </w:p>
    <w:p>
      <w:pPr>
        <w:pStyle w:val="BodyText"/>
      </w:pPr>
      <w:r>
        <w:rPr>
          <w:rFonts w:ascii="Times New Roman" w:hAnsi="Times New Roman" w:eastAsia="Times New Roman"/>
          <w:color w:val="000000"/>
        </w:rPr>
        <w:t xml:space="preserve">д) информацию о состоянии дебиторской и кредиторской задолженности;</w:t>
      </w:r>
    </w:p>
    <w:p>
      <w:pPr>
        <w:pStyle w:val="BodyText"/>
      </w:pPr>
      <w:r>
        <w:rPr>
          <w:rFonts w:ascii="Times New Roman" w:hAnsi="Times New Roman" w:eastAsia="Times New Roman"/>
          <w:color w:val="000000"/>
        </w:rPr>
        <w:t xml:space="preserve">е) рекомендации общему собранию по утверждению либо отклонению годового отчёта.</w:t>
      </w:r>
    </w:p>
    <w:bookmarkEnd w:id="36"/>
    <w:bookmarkEnd w:id="37"/>
    <w:bookmarkStart w:id="38" w:name="Xfecf12ce0d2d5f22364e905b17ec03292de71e8"/>
    <w:p>
      <w:pPr>
        <w:pStyle w:val="Heading3"/>
      </w:pPr>
      <w:r>
        <w:rPr>
          <w:rFonts w:ascii="Times New Roman" w:hAnsi="Times New Roman" w:eastAsia="Times New Roman"/>
          <w:color w:val="000000"/>
        </w:rPr>
        <w:t xml:space="preserve">6. Взаимодействие с правлением и общим собранием</w:t>
      </w:r>
    </w:p>
    <w:p>
      <w:pPr>
        <w:pStyle w:val="FirstParagraph"/>
      </w:pPr>
      <w:r>
        <w:rPr>
          <w:rFonts w:ascii="Times New Roman" w:hAnsi="Times New Roman" w:eastAsia="Times New Roman"/>
          <w:color w:val="000000"/>
        </w:rPr>
        <w:t xml:space="preserve">6.1. Ревизионная комиссия подотчётна исключительно общему собранию членов Товарищества и представляет ему отчёт о своей деятельности не реже одного раза в год на годовом общем собрании.</w:t>
      </w:r>
    </w:p>
    <w:p>
      <w:pPr>
        <w:pStyle w:val="BodyText"/>
      </w:pPr>
      <w:r>
        <w:rPr>
          <w:rFonts w:ascii="Times New Roman" w:hAnsi="Times New Roman" w:eastAsia="Times New Roman"/>
          <w:color w:val="000000"/>
        </w:rPr>
        <w:t xml:space="preserve">6.2. Ревизионная комиссия направляет акты проверок председателю Товарищества и правлению для принятия мер по устранению выявленных нарушений.</w:t>
      </w:r>
    </w:p>
    <w:p>
      <w:pPr>
        <w:pStyle w:val="BodyText"/>
      </w:pPr>
      <w:r>
        <w:rPr>
          <w:rFonts w:ascii="Times New Roman" w:hAnsi="Times New Roman" w:eastAsia="Times New Roman"/>
          <w:color w:val="000000"/>
        </w:rPr>
        <w:t xml:space="preserve">6.3. Правление Товарищества обязано рассмотреть акт проверки в течение десяти рабочих дней со дня его получения и уведомить ревизионную комиссию о принятых мерах.</w:t>
      </w:r>
    </w:p>
    <w:p>
      <w:pPr>
        <w:pStyle w:val="BodyText"/>
      </w:pPr>
      <w:r>
        <w:rPr>
          <w:rFonts w:ascii="Times New Roman" w:hAnsi="Times New Roman" w:eastAsia="Times New Roman"/>
          <w:color w:val="000000"/>
        </w:rPr>
        <w:t xml:space="preserve">6.4. В случае выявления нарушений, требующих рассмотрения общим собранием, ревизионная комиссия вправе потребовать проведения внеочередного общего собрания. Правление обязано не позднее тридцати дней со дня получения надлежащего требования обеспечить проведение собрания. Только при нарушении правлением установленного законом срока и порядка ревизионная комиссия вправе самостоятельно обеспечить проведение внеочередного собрания с соблюдением требований статьи 17 Федерального закона № 217-ФЗ.</w:t>
      </w:r>
    </w:p>
    <w:p>
      <w:pPr>
        <w:pStyle w:val="BodyText"/>
      </w:pPr>
      <w:r>
        <w:rPr>
          <w:rFonts w:ascii="Times New Roman" w:hAnsi="Times New Roman" w:eastAsia="Times New Roman"/>
          <w:color w:val="000000"/>
        </w:rPr>
        <w:t xml:space="preserve">6.5. Члены ревизионной комиссии вправе присутствовать на общих собраниях членов Товарищества и заседаниях правления с правом совещательного голоса.</w:t>
      </w:r>
    </w:p>
    <w:p>
      <w:pPr>
        <w:pStyle w:val="BodyText"/>
      </w:pPr>
      <w:r>
        <w:rPr>
          <w:rFonts w:ascii="Times New Roman" w:hAnsi="Times New Roman" w:eastAsia="Times New Roman"/>
          <w:color w:val="000000"/>
        </w:rPr>
        <w:t xml:space="preserve">6.6. При рассмотрении общим собранием вопросов о деятельности органов управления ревизионная комиссия обязана представить собранию имеющуюся у неё информацию по данным вопросам.</w:t>
      </w:r>
    </w:p>
    <w:bookmarkEnd w:id="38"/>
    <w:bookmarkStart w:id="39" w:name="Xd3d54d20ec49ecd52bcbbc4ffd21c96ec934fa7"/>
    <w:p>
      <w:pPr>
        <w:pStyle w:val="Heading3"/>
      </w:pPr>
      <w:r>
        <w:rPr>
          <w:rFonts w:ascii="Times New Roman" w:hAnsi="Times New Roman" w:eastAsia="Times New Roman"/>
          <w:color w:val="000000"/>
        </w:rPr>
        <w:t xml:space="preserve">7. Ответственность ревизионной комиссии</w:t>
      </w:r>
    </w:p>
    <w:p>
      <w:pPr>
        <w:pStyle w:val="FirstParagraph"/>
      </w:pPr>
      <w:r>
        <w:rPr>
          <w:rFonts w:ascii="Times New Roman" w:hAnsi="Times New Roman" w:eastAsia="Times New Roman"/>
          <w:color w:val="000000"/>
        </w:rPr>
        <w:t xml:space="preserve">7.1. Члены ревизионной комиссии несут ответственность за:</w:t>
      </w:r>
    </w:p>
    <w:p>
      <w:pPr>
        <w:pStyle w:val="BodyText"/>
      </w:pPr>
      <w:r>
        <w:rPr>
          <w:rFonts w:ascii="Times New Roman" w:hAnsi="Times New Roman" w:eastAsia="Times New Roman"/>
          <w:color w:val="000000"/>
        </w:rPr>
        <w:t xml:space="preserve">а) достоверность и обоснованность выводов, содержащихся в актах и заключениях;</w:t>
      </w:r>
    </w:p>
    <w:p>
      <w:pPr>
        <w:pStyle w:val="BodyText"/>
      </w:pPr>
      <w:r>
        <w:rPr>
          <w:rFonts w:ascii="Times New Roman" w:hAnsi="Times New Roman" w:eastAsia="Times New Roman"/>
          <w:color w:val="000000"/>
        </w:rPr>
        <w:t xml:space="preserve">б) соблюдение конфиденциальности информации, полученной при проведении проверок;</w:t>
      </w:r>
    </w:p>
    <w:p>
      <w:pPr>
        <w:pStyle w:val="BodyText"/>
      </w:pPr>
      <w:r>
        <w:rPr>
          <w:rFonts w:ascii="Times New Roman" w:hAnsi="Times New Roman" w:eastAsia="Times New Roman"/>
          <w:color w:val="000000"/>
        </w:rPr>
        <w:t xml:space="preserve">в) объективность и беспристрастность при проведении проверок;</w:t>
      </w:r>
    </w:p>
    <w:p>
      <w:pPr>
        <w:pStyle w:val="BodyText"/>
      </w:pPr>
      <w:r>
        <w:rPr>
          <w:rFonts w:ascii="Times New Roman" w:hAnsi="Times New Roman" w:eastAsia="Times New Roman"/>
          <w:color w:val="000000"/>
        </w:rPr>
        <w:t xml:space="preserve">г) своевременность проведения проверок и оформления их результатов;</w:t>
      </w:r>
    </w:p>
    <w:p>
      <w:pPr>
        <w:pStyle w:val="BodyText"/>
      </w:pPr>
      <w:r>
        <w:rPr>
          <w:rFonts w:ascii="Times New Roman" w:hAnsi="Times New Roman" w:eastAsia="Times New Roman"/>
          <w:color w:val="000000"/>
        </w:rPr>
        <w:t xml:space="preserve">д) соблюдение требований законодательства, Устава и настоящего Положения.</w:t>
      </w:r>
    </w:p>
    <w:p>
      <w:pPr>
        <w:pStyle w:val="BodyText"/>
      </w:pPr>
      <w:r>
        <w:rPr>
          <w:rFonts w:ascii="Times New Roman" w:hAnsi="Times New Roman" w:eastAsia="Times New Roman"/>
          <w:color w:val="000000"/>
        </w:rPr>
        <w:t xml:space="preserve">7.2. За предоставление заведомо недостоверного заключения члены ревизионной комиссии могут быть привлечены к ответственности в соответствии с законодательством Российской Федерации.</w:t>
      </w:r>
    </w:p>
    <w:p>
      <w:pPr>
        <w:pStyle w:val="BodyText"/>
      </w:pPr>
      <w:r>
        <w:rPr>
          <w:rFonts w:ascii="Times New Roman" w:hAnsi="Times New Roman" w:eastAsia="Times New Roman"/>
          <w:color w:val="000000"/>
        </w:rPr>
        <w:t xml:space="preserve">7.3. Ответственность членов ревизионной комиссии определяется законодательством Российской Федерации с учётом характера их действий (бездействия), наличия вины, причинной связи и иных обстоятельств. Настоящее Положение само по себе не устанавливает безусловную солидарную материальную ответственность членов комиссии.</w:t>
      </w:r>
    </w:p>
    <w:bookmarkEnd w:id="39"/>
    <w:bookmarkStart w:id="40" w:name="X1982482955f84d423917fc9b4887dc82f2169f9"/>
    <w:p>
      <w:pPr>
        <w:pStyle w:val="Heading3"/>
      </w:pPr>
      <w:r>
        <w:rPr>
          <w:rFonts w:ascii="Times New Roman" w:hAnsi="Times New Roman" w:eastAsia="Times New Roman"/>
          <w:color w:val="000000"/>
        </w:rPr>
        <w:t xml:space="preserve">8. Организация работы ревизионной комиссии</w:t>
      </w:r>
    </w:p>
    <w:p>
      <w:pPr>
        <w:pStyle w:val="FirstParagraph"/>
      </w:pPr>
      <w:r>
        <w:rPr>
          <w:rFonts w:ascii="Times New Roman" w:hAnsi="Times New Roman" w:eastAsia="Times New Roman"/>
          <w:color w:val="000000"/>
        </w:rPr>
        <w:t xml:space="preserve">8.1. Заседания ревизионной комиссии проводятся по мере необходимости, но не реже одного раза в квартал.</w:t>
      </w:r>
    </w:p>
    <w:p>
      <w:pPr>
        <w:pStyle w:val="BodyText"/>
      </w:pPr>
      <w:r>
        <w:rPr>
          <w:rFonts w:ascii="Times New Roman" w:hAnsi="Times New Roman" w:eastAsia="Times New Roman"/>
          <w:color w:val="000000"/>
        </w:rPr>
        <w:t xml:space="preserve">8.2. Заседание ревизионной комиссии правомочно, если на нём присутствует более половины членов комиссии.</w:t>
      </w:r>
    </w:p>
    <w:p>
      <w:pPr>
        <w:pStyle w:val="BodyText"/>
      </w:pPr>
      <w:r>
        <w:rPr>
          <w:rFonts w:ascii="Times New Roman" w:hAnsi="Times New Roman" w:eastAsia="Times New Roman"/>
          <w:color w:val="000000"/>
        </w:rPr>
        <w:t xml:space="preserve">8.3. Решения ревизионной комиссии принимаются простым большинством голосов присутствующих на заседании членов. При равенстве голосов голос председателя ревизионной комиссии является решающим.</w:t>
      </w:r>
    </w:p>
    <w:p>
      <w:pPr>
        <w:pStyle w:val="BodyText"/>
      </w:pPr>
      <w:r>
        <w:rPr>
          <w:rFonts w:ascii="Times New Roman" w:hAnsi="Times New Roman" w:eastAsia="Times New Roman"/>
          <w:color w:val="000000"/>
        </w:rPr>
        <w:t xml:space="preserve">8.4. Ход заседания и принятые решения фиксируются в протоколе, который подписывается председателем и всеми присутствующими членами ревизионной комиссии.</w:t>
      </w:r>
    </w:p>
    <w:p>
      <w:pPr>
        <w:pStyle w:val="BodyText"/>
      </w:pPr>
      <w:r>
        <w:rPr>
          <w:rFonts w:ascii="Times New Roman" w:hAnsi="Times New Roman" w:eastAsia="Times New Roman"/>
          <w:color w:val="000000"/>
        </w:rPr>
        <w:t xml:space="preserve">8.5. Организационно-техническое обеспечение деятельности ревизионной комиссии осуществляет правление Товарищества (предоставление помещения, оргтехники, канцелярских принадлежностей).</w:t>
      </w:r>
    </w:p>
    <w:bookmarkEnd w:id="40"/>
    <w:bookmarkStart w:id="41" w:name="Xb338f704392ef6f27010e1d3dfd0615eb5204a2"/>
    <w:p>
      <w:pPr>
        <w:pStyle w:val="Heading3"/>
      </w:pPr>
      <w:r>
        <w:rPr>
          <w:rFonts w:ascii="Times New Roman" w:hAnsi="Times New Roman" w:eastAsia="Times New Roman"/>
          <w:color w:val="000000"/>
        </w:rPr>
        <w:t xml:space="preserve">9. Заключительные положения</w:t>
      </w:r>
    </w:p>
    <w:p>
      <w:pPr>
        <w:pStyle w:val="FirstParagraph"/>
      </w:pPr>
      <w:r>
        <w:rPr>
          <w:rFonts w:ascii="Times New Roman" w:hAnsi="Times New Roman" w:eastAsia="Times New Roman"/>
          <w:color w:val="000000"/>
        </w:rPr>
        <w:t xml:space="preserve">9.1. Настоящее Положение вступает в силу с момента его утверждения общим собранием членов Товарищества.</w:t>
      </w:r>
    </w:p>
    <w:p>
      <w:pPr>
        <w:pStyle w:val="BodyText"/>
      </w:pPr>
      <w:r>
        <w:rPr>
          <w:rFonts w:ascii="Times New Roman" w:hAnsi="Times New Roman" w:eastAsia="Times New Roman"/>
          <w:color w:val="000000"/>
        </w:rPr>
        <w:t xml:space="preserve">9.2. Изменения и дополнения в настоящее Положение вносятся по решению общего собрания членов Товарищества, принятому простым большинством голосов.</w:t>
      </w:r>
    </w:p>
    <w:p>
      <w:pPr>
        <w:pStyle w:val="BodyText"/>
      </w:pPr>
      <w:r>
        <w:rPr>
          <w:rFonts w:ascii="Times New Roman" w:hAnsi="Times New Roman" w:eastAsia="Times New Roman"/>
          <w:color w:val="000000"/>
        </w:rPr>
        <w:t xml:space="preserve">9.3. Вопросы, не урегулированные настоящим Положением, разрешаются в соответствии с законодательством Российской Федерации, Уставом Товарищества и решениями общего собрания членов Товарищества.</w:t>
      </w:r>
    </w:p>
    <w:p>
      <w:r>
        <w:rPr>
          <w:rFonts w:ascii="Times New Roman" w:hAnsi="Times New Roman" w:eastAsia="Times New Roman"/>
          <w:color w:val="000000"/>
        </w:rPr>
        <w:pict>
          <v:rect style="width:0;height:1.5pt" o:hralign="center" o:hrstd="t" o:hr="t"/>
        </w:pict>
      </w:r>
    </w:p>
    <w:p>
      <w:pPr>
        <w:pStyle w:val="FirstParagraph"/>
      </w:pPr>
      <w:r>
        <w:rPr>
          <w:rFonts w:ascii="Times New Roman" w:hAnsi="Times New Roman" w:eastAsia="Times New Roman"/>
          <w:i/>
          <w:iCs/>
          <w:color w:val="000000"/>
        </w:rPr>
        <w:t xml:space="preserve">Председатель общего собрания: ____________________ /[ФИО]/</w:t>
      </w:r>
    </w:p>
    <w:p>
      <w:pPr>
        <w:pStyle w:val="BodyText"/>
      </w:pPr>
      <w:r>
        <w:rPr>
          <w:rFonts w:ascii="Times New Roman" w:hAnsi="Times New Roman" w:eastAsia="Times New Roman"/>
          <w:i/>
          <w:iCs/>
          <w:color w:val="000000"/>
        </w:rPr>
        <w:t xml:space="preserve">Секретарь общего собрания: ____________________ /[ФИО]/</w:t>
      </w:r>
    </w:p>
    <w:bookmarkEnd w:id="41"/>
    <w:bookmarkEnd w:id="42"/>
    <w:bookmarkEnd w:id="43"/>
    <w:sectPr>
      <w:pgSz w:h="16838" w:w="11906"/>
      <w:pgMar w:bottom="1134" w:left="1417" w:right="1020"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80" w:line="276" w:lineRule="auto"/>
      <w:ind w:firstLine="0"/>
    </w:pPr>
    <w:rPr>
      <w:rFonts w:ascii="Times New Roman" w:eastAsia="Times New Roman" w:hAnsi="Times New Roman"/>
      <w:sz w:val="24"/>
    </w:rPr>
  </w:style>
  <w:style w:styleId="BodyText" w:type="paragraph">
    <w:name w:val="Body Text"/>
    <w:basedOn w:val="Normal"/>
    <w:link w:val="BodyTextChar"/>
    <w:qFormat/>
    <w:pPr>
      <w:spacing w:after="180" w:before="180"/>
    </w:pPr>
    <w:rPr>
      <w:rFonts w:ascii="Times New Roman" w:eastAsia="Times New Roman" w:hAnsi="Times New Roman"/>
      <w:sz w:val="24"/>
    </w:rPr>
  </w:style>
  <w:style w:customStyle="1" w:styleId="FirstParagraph" w:type="paragraph">
    <w:name w:val="First Paragraph"/>
    <w:basedOn w:val="BodyText"/>
    <w:next w:val="BodyText"/>
    <w:qFormat/>
    <w:rPr>
      <w:rFonts w:ascii="Times New Roman" w:eastAsia="Times New Roman" w:hAnsi="Times New Roman"/>
      <w:sz w:val="24"/>
    </w:rPr>
  </w:style>
  <w:style w:customStyle="1" w:styleId="Compact" w:type="paragraph">
    <w:name w:val="Compact"/>
    <w:basedOn w:val="BodyText"/>
    <w:qFormat/>
    <w:pPr>
      <w:spacing w:after="36" w:before="36"/>
    </w:pPr>
    <w:rPr>
      <w:rFonts w:ascii="Times New Roman" w:eastAsia="Times New Roman" w:hAnsi="Times New Roman"/>
      <w:sz w:val="24"/>
    </w:rPr>
  </w:style>
  <w:style w:styleId="Title" w:type="paragraph">
    <w:name w:val="Title"/>
    <w:basedOn w:val="Normal"/>
    <w:next w:val="BodyText"/>
    <w:qFormat/>
    <w:pPr>
      <w:keepNext/>
      <w:keepLines/>
      <w:spacing w:after="240" w:before="480"/>
      <w:jc w:val="center"/>
    </w:pPr>
    <w:rPr>
      <w:rFonts w:ascii="Times New Roman" w:asciiTheme="majorHAnsi" w:cstheme="majorBidi" w:eastAsia="Times New Roman" w:eastAsiaTheme="majorEastAsia" w:hAnsi="Times New Roman" w:hAnsiTheme="majorHAnsi"/>
      <w:b/>
      <w:bCs/>
      <w:color w:themeColor="accent1" w:themeShade="B5" w:val="345A8A"/>
      <w:sz w:val="32"/>
      <w:szCs w:val="36"/>
    </w:rPr>
  </w:style>
  <w:style w:styleId="Subtitle" w:type="paragraph">
    <w:name w:val="Subtitle"/>
    <w:basedOn w:val="Title"/>
    <w:next w:val="BodyText"/>
    <w:qFormat/>
    <w:pPr>
      <w:keepNext/>
      <w:keepLines/>
      <w:spacing w:after="240" w:before="240"/>
      <w:jc w:val="center"/>
    </w:pPr>
    <w:rPr>
      <w:rFonts w:ascii="Times New Roman" w:eastAsia="Times New Roman" w:hAnsi="Times New Roman"/>
      <w:b/>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rPr>
      <w:rFonts w:ascii="Times New Roman" w:eastAsia="Times New Roman" w:hAnsi="Times New Roman"/>
      <w:sz w:val="24"/>
    </w:r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rPr>
      <w:rFonts w:ascii="Times New Roman" w:eastAsia="Times New Roman" w:hAnsi="Times New Roman"/>
      <w:sz w:val="21"/>
    </w:rPr>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rPr>
      <w:rFonts w:ascii="Times New Roman" w:eastAsia="Times New Roman" w:hAnsi="Times New Roman"/>
      <w:sz w:val="21"/>
    </w:r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2026-09-06T06:50:24Z</dcterms:created>
  <dcterms:modified xsi:type="dcterms:W3CDTF">2026-09-06T06:50:24Z</dcterms:modified>
</cp:coreProperties>
</file>

<file path=docProps/custom.xml><?xml version="1.0" encoding="utf-8"?>
<Properties xmlns="http://schemas.openxmlformats.org/officeDocument/2006/custom-properties" xmlns:vt="http://schemas.openxmlformats.org/officeDocument/2006/docPropsVTypes"/>
</file>